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2849" w14:textId="77777777" w:rsidR="00A63BA2" w:rsidRDefault="00A63BA2" w:rsidP="00A63BA2">
      <w:pPr>
        <w:pStyle w:val="NormalWeb"/>
        <w:rPr>
          <w:b/>
          <w:bCs/>
        </w:rPr>
      </w:pPr>
    </w:p>
    <w:p w14:paraId="6CD8284A" w14:textId="5047FCCB" w:rsidR="00A63BA2" w:rsidRPr="006457B5" w:rsidRDefault="00713980" w:rsidP="00194FCC">
      <w:pPr>
        <w:pStyle w:val="NormalWeb"/>
        <w:spacing w:before="0" w:beforeAutospacing="0" w:after="0" w:afterAutospacing="0" w:line="360" w:lineRule="auto"/>
        <w:rPr>
          <w:bCs/>
        </w:rPr>
      </w:pPr>
      <w:r>
        <w:rPr>
          <w:bCs/>
        </w:rPr>
        <w:t>Monane Group Clinical Consulting, LLC</w:t>
      </w:r>
    </w:p>
    <w:p w14:paraId="2885264D" w14:textId="77777777" w:rsidR="00FE7C25" w:rsidRDefault="00FE7C25" w:rsidP="00194FCC">
      <w:pPr>
        <w:pStyle w:val="NormalWeb"/>
        <w:spacing w:before="0" w:beforeAutospacing="0" w:after="0" w:afterAutospacing="0"/>
        <w:jc w:val="both"/>
        <w:rPr>
          <w:bCs/>
        </w:rPr>
      </w:pPr>
    </w:p>
    <w:p w14:paraId="05A3F4A8" w14:textId="77777777" w:rsidR="00FE7C25" w:rsidRDefault="0095461F" w:rsidP="00194FCC">
      <w:pPr>
        <w:pStyle w:val="NormalWeb"/>
        <w:spacing w:before="0" w:beforeAutospacing="0" w:after="0" w:afterAutospacing="0"/>
        <w:jc w:val="both"/>
        <w:rPr>
          <w:bCs/>
        </w:rPr>
      </w:pPr>
      <w:r w:rsidRPr="0095461F">
        <w:rPr>
          <w:bCs/>
        </w:rPr>
        <w:t xml:space="preserve">The Monane Group Clinical Consulting, LLC is a firm devoted to delivering deep and ethical professional advice and consultative services to the biotechnology, diagnostics, and pharmaceutical industry. Our mission is to provide strategic advice and content to help clients tell their stories. </w:t>
      </w:r>
      <w:r w:rsidR="002E4560" w:rsidRPr="002E4560">
        <w:rPr>
          <w:bCs/>
        </w:rPr>
        <w:t>Such activities include medical affairs and medical strategy work such as publications/presentations, medical oversight, key opinion leader relationships, clinical advisory boards, and field-based regional medical director efforts. Such activities also include medical and scientific communications work addressing the patient, physician, payer, and financial communities.</w:t>
      </w:r>
      <w:r w:rsidR="002E4560">
        <w:rPr>
          <w:bCs/>
        </w:rPr>
        <w:t xml:space="preserve"> </w:t>
      </w:r>
    </w:p>
    <w:p w14:paraId="1D48F228" w14:textId="77777777" w:rsidR="00FE7C25" w:rsidRDefault="00FE7C25" w:rsidP="00194FCC">
      <w:pPr>
        <w:pStyle w:val="NormalWeb"/>
        <w:spacing w:before="0" w:beforeAutospacing="0" w:after="0" w:afterAutospacing="0"/>
        <w:jc w:val="both"/>
        <w:rPr>
          <w:bCs/>
        </w:rPr>
      </w:pPr>
    </w:p>
    <w:p w14:paraId="6A7FF54D" w14:textId="7DED8D0C" w:rsidR="0095461F" w:rsidRPr="0095461F" w:rsidRDefault="002E4560" w:rsidP="00194FCC">
      <w:pPr>
        <w:pStyle w:val="NormalWeb"/>
        <w:spacing w:before="0" w:beforeAutospacing="0" w:after="0" w:afterAutospacing="0"/>
        <w:jc w:val="both"/>
        <w:rPr>
          <w:bCs/>
        </w:rPr>
      </w:pPr>
      <w:bookmarkStart w:id="0" w:name="_GoBack"/>
      <w:bookmarkEnd w:id="0"/>
      <w:r>
        <w:rPr>
          <w:bCs/>
        </w:rPr>
        <w:t>O</w:t>
      </w:r>
      <w:r w:rsidR="0095461F" w:rsidRPr="0095461F">
        <w:rPr>
          <w:bCs/>
        </w:rPr>
        <w:t>ur group has extensive experience in a wide range of healthcare arenas, including medical affairs and clinical research in the academic and industry settings as well as nursing and medical care in the outpatient and long-term care settings. Our team members have added interest and expertise in the areas of cardiology, oncology, geriatrics, clinical pharmacology</w:t>
      </w:r>
      <w:r>
        <w:rPr>
          <w:bCs/>
        </w:rPr>
        <w:t>, and precision medicine</w:t>
      </w:r>
      <w:r w:rsidR="0095461F" w:rsidRPr="0095461F">
        <w:rPr>
          <w:bCs/>
        </w:rPr>
        <w:t xml:space="preserve"> as well as Wall Street equity research, managed care, clinical utility, and cost-effectiveness analyses.</w:t>
      </w:r>
    </w:p>
    <w:p w14:paraId="49F27CCA" w14:textId="77777777" w:rsidR="0095461F" w:rsidRPr="0095461F" w:rsidRDefault="0095461F" w:rsidP="00194FCC">
      <w:pPr>
        <w:pStyle w:val="NormalWeb"/>
        <w:spacing w:before="0" w:beforeAutospacing="0" w:after="0" w:afterAutospacing="0"/>
        <w:jc w:val="both"/>
        <w:rPr>
          <w:bCs/>
        </w:rPr>
      </w:pPr>
    </w:p>
    <w:p w14:paraId="76AA27D9" w14:textId="3AD108A8" w:rsidR="0095461F" w:rsidRDefault="0097354F" w:rsidP="00194FCC">
      <w:pPr>
        <w:pStyle w:val="NormalWeb"/>
        <w:spacing w:before="0" w:beforeAutospacing="0" w:after="0" w:afterAutospacing="0"/>
        <w:jc w:val="both"/>
        <w:rPr>
          <w:bCs/>
        </w:rPr>
      </w:pPr>
      <w:r>
        <w:rPr>
          <w:bCs/>
        </w:rPr>
        <w:t xml:space="preserve">Recent projects </w:t>
      </w:r>
      <w:r w:rsidR="0095461F" w:rsidRPr="0095461F">
        <w:rPr>
          <w:bCs/>
        </w:rPr>
        <w:t>support</w:t>
      </w:r>
      <w:r w:rsidR="006E5439">
        <w:rPr>
          <w:bCs/>
        </w:rPr>
        <w:t>ing</w:t>
      </w:r>
      <w:r w:rsidR="0095461F" w:rsidRPr="0095461F">
        <w:rPr>
          <w:bCs/>
        </w:rPr>
        <w:t xml:space="preserve"> </w:t>
      </w:r>
      <w:r w:rsidR="00737401">
        <w:rPr>
          <w:bCs/>
        </w:rPr>
        <w:t xml:space="preserve">our </w:t>
      </w:r>
      <w:r w:rsidR="0095461F" w:rsidRPr="0095461F">
        <w:rPr>
          <w:bCs/>
        </w:rPr>
        <w:t xml:space="preserve">clients and partners </w:t>
      </w:r>
      <w:r w:rsidR="006E5439">
        <w:rPr>
          <w:bCs/>
        </w:rPr>
        <w:t xml:space="preserve">have focused </w:t>
      </w:r>
      <w:r w:rsidR="0095461F" w:rsidRPr="0095461F">
        <w:rPr>
          <w:bCs/>
        </w:rPr>
        <w:t xml:space="preserve">in the areas of </w:t>
      </w:r>
    </w:p>
    <w:p w14:paraId="0045E595" w14:textId="77777777" w:rsidR="00194FCC" w:rsidRPr="0095461F" w:rsidRDefault="00194FCC" w:rsidP="00194FCC">
      <w:pPr>
        <w:pStyle w:val="NormalWeb"/>
        <w:spacing w:before="0" w:beforeAutospacing="0" w:after="0" w:afterAutospacing="0"/>
        <w:jc w:val="both"/>
        <w:rPr>
          <w:bCs/>
        </w:rPr>
      </w:pPr>
    </w:p>
    <w:p w14:paraId="78C7A132" w14:textId="77777777" w:rsidR="0095461F" w:rsidRPr="0095461F" w:rsidRDefault="0095461F" w:rsidP="00194FCC">
      <w:pPr>
        <w:pStyle w:val="NormalWeb"/>
        <w:spacing w:before="0" w:beforeAutospacing="0" w:after="0" w:afterAutospacing="0"/>
        <w:jc w:val="both"/>
        <w:rPr>
          <w:bCs/>
        </w:rPr>
      </w:pPr>
      <w:r w:rsidRPr="0095461F">
        <w:rPr>
          <w:bCs/>
        </w:rPr>
        <w:t>- medical strategy and late-stage clinical research</w:t>
      </w:r>
    </w:p>
    <w:p w14:paraId="1D7FF4A0" w14:textId="77777777" w:rsidR="0095461F" w:rsidRPr="0095461F" w:rsidRDefault="0095461F" w:rsidP="00194FCC">
      <w:pPr>
        <w:pStyle w:val="NormalWeb"/>
        <w:spacing w:before="0" w:beforeAutospacing="0" w:after="0" w:afterAutospacing="0"/>
        <w:jc w:val="both"/>
        <w:rPr>
          <w:bCs/>
        </w:rPr>
      </w:pPr>
      <w:r w:rsidRPr="0095461F">
        <w:rPr>
          <w:bCs/>
        </w:rPr>
        <w:t>- communications and product messaging</w:t>
      </w:r>
    </w:p>
    <w:p w14:paraId="7D36CF87" w14:textId="462634CD" w:rsidR="0095461F" w:rsidRDefault="0095461F" w:rsidP="00194FCC">
      <w:pPr>
        <w:pStyle w:val="NormalWeb"/>
        <w:spacing w:before="0" w:beforeAutospacing="0" w:after="0" w:afterAutospacing="0"/>
        <w:jc w:val="both"/>
        <w:rPr>
          <w:bCs/>
        </w:rPr>
      </w:pPr>
      <w:r w:rsidRPr="0095461F">
        <w:rPr>
          <w:bCs/>
        </w:rPr>
        <w:t>- patient/physician/payor</w:t>
      </w:r>
      <w:r w:rsidR="006E5439">
        <w:rPr>
          <w:bCs/>
        </w:rPr>
        <w:t xml:space="preserve"> support </w:t>
      </w:r>
      <w:r w:rsidRPr="0095461F">
        <w:rPr>
          <w:bCs/>
        </w:rPr>
        <w:t>and engagement</w:t>
      </w:r>
    </w:p>
    <w:p w14:paraId="1A8A324C" w14:textId="77777777" w:rsidR="0095461F" w:rsidRDefault="0095461F" w:rsidP="00194FCC">
      <w:pPr>
        <w:pStyle w:val="NormalWeb"/>
        <w:spacing w:before="0" w:beforeAutospacing="0" w:after="0" w:afterAutospacing="0"/>
        <w:jc w:val="both"/>
        <w:rPr>
          <w:bCs/>
        </w:rPr>
      </w:pPr>
    </w:p>
    <w:p w14:paraId="33BF427B" w14:textId="77777777" w:rsidR="0095461F" w:rsidRDefault="0095461F" w:rsidP="00194FCC">
      <w:pPr>
        <w:pStyle w:val="NormalWeb"/>
        <w:spacing w:before="0" w:beforeAutospacing="0" w:after="0" w:afterAutospacing="0" w:line="360" w:lineRule="auto"/>
        <w:jc w:val="both"/>
        <w:rPr>
          <w:bCs/>
        </w:rPr>
      </w:pPr>
    </w:p>
    <w:sectPr w:rsidR="0095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BA2"/>
    <w:rsid w:val="0001384B"/>
    <w:rsid w:val="001409EC"/>
    <w:rsid w:val="00194FCC"/>
    <w:rsid w:val="00225D15"/>
    <w:rsid w:val="002E4560"/>
    <w:rsid w:val="003318F8"/>
    <w:rsid w:val="00354EBC"/>
    <w:rsid w:val="003B6B9D"/>
    <w:rsid w:val="00584DE0"/>
    <w:rsid w:val="005908E3"/>
    <w:rsid w:val="006270B1"/>
    <w:rsid w:val="006457B5"/>
    <w:rsid w:val="00696AA8"/>
    <w:rsid w:val="006E5439"/>
    <w:rsid w:val="006F5DBA"/>
    <w:rsid w:val="00713980"/>
    <w:rsid w:val="00737401"/>
    <w:rsid w:val="007C5BB5"/>
    <w:rsid w:val="008F322A"/>
    <w:rsid w:val="0095461F"/>
    <w:rsid w:val="0097354F"/>
    <w:rsid w:val="00A110A8"/>
    <w:rsid w:val="00A63BA2"/>
    <w:rsid w:val="00AD6FAB"/>
    <w:rsid w:val="00B12186"/>
    <w:rsid w:val="00B71031"/>
    <w:rsid w:val="00F673E7"/>
    <w:rsid w:val="00FB5D44"/>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2849"/>
  <w15:docId w15:val="{9564EFAB-88A1-45C6-8EF4-1BF278BF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cardiodx</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Monane</dc:creator>
  <cp:lastModifiedBy>mark monane</cp:lastModifiedBy>
  <cp:revision>6</cp:revision>
  <cp:lastPrinted>2015-12-24T17:19:00Z</cp:lastPrinted>
  <dcterms:created xsi:type="dcterms:W3CDTF">2019-02-03T00:03:00Z</dcterms:created>
  <dcterms:modified xsi:type="dcterms:W3CDTF">2019-02-03T00:06:00Z</dcterms:modified>
</cp:coreProperties>
</file>